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EFDEA" w14:textId="77777777" w:rsidR="00830BA7" w:rsidRDefault="00923E0D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03AA8D8C" wp14:editId="4104D68D">
            <wp:extent cx="5946775" cy="2895600"/>
            <wp:effectExtent l="19050" t="0" r="0" b="0"/>
            <wp:docPr id="102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94677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FCB29" w14:textId="77777777" w:rsidR="00830BA7" w:rsidRDefault="00830BA7">
      <w:pPr>
        <w:jc w:val="both"/>
        <w:rPr>
          <w:rFonts w:ascii="Times New Roman" w:hAnsi="Times New Roman" w:cs="Times New Roman"/>
          <w:b/>
        </w:rPr>
      </w:pPr>
    </w:p>
    <w:p w14:paraId="12218C82" w14:textId="77777777" w:rsidR="00830BA7" w:rsidRDefault="00923E0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SENTIENT USA REVIEW </w:t>
      </w:r>
      <w:r>
        <w:rPr>
          <w:rFonts w:ascii="Times New Roman" w:hAnsi="Times New Roman" w:cs="Times New Roman"/>
          <w:b/>
        </w:rPr>
        <w:t>- 4 Qs</w:t>
      </w:r>
    </w:p>
    <w:p w14:paraId="2C181BF0" w14:textId="77777777" w:rsidR="00830BA7" w:rsidRDefault="00923E0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By Ebuka Okparauzoma</w:t>
      </w:r>
    </w:p>
    <w:p w14:paraId="33F48F52" w14:textId="77777777" w:rsidR="00830BA7" w:rsidRDefault="00923E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Task 3</w:t>
      </w:r>
    </w:p>
    <w:p w14:paraId="482AFB0E" w14:textId="77777777" w:rsidR="00830BA7" w:rsidRDefault="00923E0D">
      <w:pPr>
        <w:tabs>
          <w:tab w:val="left" w:pos="307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Q1.) Are the primary characters compelling, do you empathize?</w:t>
      </w:r>
    </w:p>
    <w:p w14:paraId="33EE1FC1" w14:textId="77777777" w:rsidR="00830BA7" w:rsidRDefault="00923E0D">
      <w:pPr>
        <w:tabs>
          <w:tab w:val="left" w:pos="307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Q2.) Do you feel the Pilot plants seeds for plot growth and expansion?</w:t>
      </w:r>
    </w:p>
    <w:p w14:paraId="5144F685" w14:textId="77777777" w:rsidR="00830BA7" w:rsidRDefault="00923E0D">
      <w:pPr>
        <w:tabs>
          <w:tab w:val="left" w:pos="307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Q3.) Is it paced well?</w:t>
      </w:r>
    </w:p>
    <w:p w14:paraId="5DB22A20" w14:textId="77777777" w:rsidR="00830BA7" w:rsidRDefault="00923E0D">
      <w:pPr>
        <w:tabs>
          <w:tab w:val="left" w:pos="307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Q4.) What of the mood of the work? </w:t>
      </w:r>
      <w:r>
        <w:rPr>
          <w:rFonts w:ascii="Times New Roman" w:hAnsi="Times New Roman" w:cs="Times New Roman"/>
          <w:b/>
        </w:rPr>
        <w:t>Does it feel like a spring is under great tension? That a release of energy (exposition) is imminent?</w:t>
      </w:r>
    </w:p>
    <w:p w14:paraId="1706F75A" w14:textId="77777777" w:rsidR="00830BA7" w:rsidRDefault="00923E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These primary and dynamic characters - JJ, Reese, Lena, Damian, Jenny bring in the readers/viewers to journey with them on the course of the story progres</w:t>
      </w:r>
      <w:r>
        <w:rPr>
          <w:rFonts w:ascii="Times New Roman" w:hAnsi="Times New Roman" w:cs="Times New Roman"/>
        </w:rPr>
        <w:t xml:space="preserve">sion. Yes! It is empathizing following each one of them in their present situations. </w:t>
      </w:r>
    </w:p>
    <w:p w14:paraId="014BF67D" w14:textId="77777777" w:rsidR="00830BA7" w:rsidRDefault="00923E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course! Apart from the major-plot, there are other subplots to watch-out for. Each of these plots tells their own unique stories. This means a lot of anticipation and </w:t>
      </w:r>
      <w:r>
        <w:rPr>
          <w:rFonts w:ascii="Times New Roman" w:hAnsi="Times New Roman" w:cs="Times New Roman"/>
        </w:rPr>
        <w:t>expectations.</w:t>
      </w:r>
    </w:p>
    <w:p w14:paraId="5A3BD520" w14:textId="77777777" w:rsidR="00830BA7" w:rsidRDefault="00923E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Strongly paced!</w:t>
      </w:r>
    </w:p>
    <w:p w14:paraId="446C23E9" w14:textId="77777777" w:rsidR="00830BA7" w:rsidRDefault="00923E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mood is heightened with a cloud of fears, horror, anxiety, readiness and tension. Already there is a reasonable quantity of energy expelled in the story and this we see on the characters, settings, goals, conflicts etc.</w:t>
      </w:r>
    </w:p>
    <w:sectPr w:rsidR="00830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E9920A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A7"/>
    <w:rsid w:val="00830BA7"/>
    <w:rsid w:val="0092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0605E3"/>
  <w15:docId w15:val="{75711C8C-60AA-C04B-90F9-A0D40F43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David Steinhoff</cp:lastModifiedBy>
  <cp:revision>2</cp:revision>
  <dcterms:created xsi:type="dcterms:W3CDTF">2019-06-26T09:53:00Z</dcterms:created>
  <dcterms:modified xsi:type="dcterms:W3CDTF">2019-06-26T09:53:00Z</dcterms:modified>
</cp:coreProperties>
</file>